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Апелляционное определение Свердловского областного суда от 11.10.2017 по делу N 33-17263/2017</w:t>
      </w:r>
    </w:p>
    <w:p>
      <w:pPr>
        <w:pStyle w:val="0"/>
        <w:jc w:val="both"/>
      </w:pPr>
      <w:r>
        <w:rPr>
          <w:sz w:val="20"/>
        </w:rPr>
        <w:t xml:space="preserve">Требование: О взыскании невозмещенной стоимости восстановительного ремонта автомобиля в связи с ДТП, расходов на оплату услуг представителя, оформления нотариальной доверенности, расходов на уплату госпошлины.</w:t>
      </w:r>
    </w:p>
    <w:p>
      <w:pPr>
        <w:pStyle w:val="0"/>
        <w:jc w:val="both"/>
      </w:pPr>
      <w:r>
        <w:rPr>
          <w:sz w:val="20"/>
        </w:rPr>
        <w:t xml:space="preserve">Обстоятельства: В результате происшествия истцу был причинен ущерб, не покрытый суммой страхового возмещения. По мнению истца, сумма ущерба должна быть взыскана с виновника ДТП.</w:t>
      </w:r>
    </w:p>
    <w:p>
      <w:pPr>
        <w:pStyle w:val="0"/>
        <w:jc w:val="both"/>
      </w:pPr>
      <w:r>
        <w:rPr>
          <w:sz w:val="20"/>
        </w:rPr>
        <w:t xml:space="preserve">Решение: Требование удовлетворено частично.</w:t>
      </w:r>
    </w:p>
    <w:p>
      <w:pPr>
        <w:pStyle w:val="0"/>
      </w:pPr>
      <w:r>
        <w:rPr>
          <w:sz w:val="20"/>
          <w:b w:val="on"/>
        </w:rPr>
        <w:t xml:space="preserve">Источник публикации</w:t>
      </w:r>
    </w:p>
    <w:p>
      <w:pPr>
        <w:pStyle w:val="0"/>
        <w:jc w:val="both"/>
      </w:pPr>
      <w:r>
        <w:rPr>
          <w:sz w:val="20"/>
        </w:rPr>
        <w:t xml:space="preserve">Документ опубликован не был</w:t>
      </w:r>
    </w:p>
    <w:p>
      <w:pPr>
        <w:pStyle w:val="0"/>
      </w:pPr>
      <w:r>
        <w:rPr>
          <w:sz w:val="20"/>
          <w:b w:val="on"/>
        </w:rPr>
        <w:t xml:space="preserve">Примечание к документу</w:t>
      </w:r>
    </w:p>
    <w:p>
      <w:pPr>
        <w:pStyle w:val="0"/>
        <w:outlineLvl w:val="0"/>
        <w:jc w:val="both"/>
      </w:pPr>
      <w:r>
        <w:rPr>
          <w:sz w:val="20"/>
        </w:rPr>
      </w:r>
    </w:p>
    <w:p>
      <w:pPr>
        <w:pStyle w:val="0"/>
      </w:pPr>
      <w:r>
        <w:rPr>
          <w:sz w:val="20"/>
          <w:b w:val="on"/>
        </w:rPr>
        <w:t xml:space="preserve">Текст документа</w:t>
      </w:r>
    </w:p>
    <w:p>
      <w:pPr>
        <w:pStyle w:val="0"/>
        <w:ind w:firstLine="540"/>
        <w:jc w:val="both"/>
      </w:pPr>
      <w:r>
        <w:rPr>
          <w:sz w:val="20"/>
        </w:rPr>
      </w:r>
    </w:p>
    <w:p>
      <w:pPr>
        <w:pStyle w:val="2"/>
        <w:jc w:val="center"/>
      </w:pPr>
      <w:r>
        <w:rPr>
          <w:sz w:val="20"/>
        </w:rPr>
        <w:t xml:space="preserve">СВЕРДЛОВСКИЙ ОБЛАСТНОЙ СУД</w:t>
      </w:r>
    </w:p>
    <w:p>
      <w:pPr>
        <w:pStyle w:val="2"/>
        <w:jc w:val="center"/>
      </w:pPr>
      <w:r>
        <w:rPr>
          <w:sz w:val="20"/>
        </w:rPr>
      </w:r>
    </w:p>
    <w:p>
      <w:pPr>
        <w:pStyle w:val="2"/>
        <w:outlineLvl w:val="0"/>
        <w:jc w:val="center"/>
      </w:pPr>
      <w:r>
        <w:rPr>
          <w:sz w:val="20"/>
        </w:rPr>
        <w:t xml:space="preserve">АПЕЛЛЯЦИОННОЕ ОПРЕДЕЛЕНИЕ</w:t>
      </w:r>
    </w:p>
    <w:p>
      <w:pPr>
        <w:pStyle w:val="2"/>
        <w:jc w:val="center"/>
      </w:pPr>
      <w:r>
        <w:rPr>
          <w:sz w:val="20"/>
        </w:rPr>
        <w:t xml:space="preserve">от 11 октября 2017 г. по делу N 33-17263/2017</w:t>
      </w:r>
    </w:p>
    <w:p>
      <w:pPr>
        <w:pStyle w:val="0"/>
        <w:ind w:firstLine="540"/>
        <w:jc w:val="both"/>
      </w:pPr>
      <w:r>
        <w:rPr>
          <w:sz w:val="20"/>
        </w:rPr>
      </w:r>
    </w:p>
    <w:p>
      <w:pPr>
        <w:pStyle w:val="0"/>
      </w:pPr>
      <w:r>
        <w:rPr>
          <w:sz w:val="20"/>
        </w:rPr>
        <w:t xml:space="preserve">Судья Иванова О.А.</w:t>
      </w:r>
    </w:p>
    <w:p>
      <w:pPr>
        <w:pStyle w:val="0"/>
      </w:pPr>
      <w:r>
        <w:rPr>
          <w:sz w:val="20"/>
        </w:rPr>
      </w:r>
    </w:p>
    <w:p>
      <w:pPr>
        <w:pStyle w:val="0"/>
        <w:ind w:firstLine="540"/>
        <w:jc w:val="both"/>
      </w:pPr>
      <w:r>
        <w:rPr>
          <w:sz w:val="20"/>
        </w:rPr>
        <w:t xml:space="preserve">Судебная коллегия по гражданским делам Свердловского областного суда в составе:</w:t>
      </w:r>
    </w:p>
    <w:p>
      <w:pPr>
        <w:pStyle w:val="0"/>
        <w:spacing w:before="200" w:line-rule="auto"/>
        <w:ind w:firstLine="540"/>
        <w:jc w:val="both"/>
      </w:pPr>
      <w:r>
        <w:rPr>
          <w:sz w:val="20"/>
        </w:rPr>
        <w:t xml:space="preserve">председательствующего Черепановой А.М.</w:t>
      </w:r>
    </w:p>
    <w:p>
      <w:pPr>
        <w:pStyle w:val="0"/>
        <w:spacing w:before="200" w:line-rule="auto"/>
        <w:ind w:firstLine="540"/>
        <w:jc w:val="both"/>
      </w:pPr>
      <w:r>
        <w:rPr>
          <w:sz w:val="20"/>
        </w:rPr>
        <w:t xml:space="preserve">судей Яковенко М.В.</w:t>
      </w:r>
    </w:p>
    <w:p>
      <w:pPr>
        <w:pStyle w:val="0"/>
        <w:spacing w:before="200" w:line-rule="auto"/>
        <w:ind w:firstLine="540"/>
        <w:jc w:val="both"/>
      </w:pPr>
      <w:r>
        <w:rPr>
          <w:sz w:val="20"/>
        </w:rPr>
        <w:t xml:space="preserve">Лузянина В.Н.</w:t>
      </w:r>
    </w:p>
    <w:p>
      <w:pPr>
        <w:pStyle w:val="0"/>
        <w:spacing w:before="200" w:line-rule="auto"/>
        <w:ind w:firstLine="540"/>
        <w:jc w:val="both"/>
      </w:pPr>
      <w:r>
        <w:rPr>
          <w:sz w:val="20"/>
        </w:rPr>
        <w:t xml:space="preserve">при секретаре Ч.А.С.</w:t>
      </w:r>
    </w:p>
    <w:p>
      <w:pPr>
        <w:pStyle w:val="0"/>
        <w:spacing w:before="200" w:line-rule="auto"/>
        <w:ind w:firstLine="540"/>
        <w:jc w:val="both"/>
      </w:pPr>
      <w:r>
        <w:rPr>
          <w:sz w:val="20"/>
        </w:rPr>
        <w:t xml:space="preserve">рассмотрела в открытом судебном заседании гражданское дело по иску П.Л. к С., Ш.Т.ЗА. о возмещении ущерба</w:t>
      </w:r>
    </w:p>
    <w:p>
      <w:pPr>
        <w:pStyle w:val="0"/>
        <w:spacing w:before="200" w:line-rule="auto"/>
        <w:ind w:firstLine="540"/>
        <w:jc w:val="both"/>
      </w:pPr>
      <w:r>
        <w:rPr>
          <w:sz w:val="20"/>
        </w:rPr>
        <w:t xml:space="preserve">по апелляционной жалобе представителя истца П.Л. - Д. на решение Ленинского районного суда г. Екатеринбурга от 14.06.2017.</w:t>
      </w:r>
    </w:p>
    <w:p>
      <w:pPr>
        <w:pStyle w:val="0"/>
        <w:spacing w:before="200" w:line-rule="auto"/>
        <w:ind w:firstLine="540"/>
        <w:jc w:val="both"/>
      </w:pPr>
      <w:r>
        <w:rPr>
          <w:sz w:val="20"/>
        </w:rPr>
        <w:t xml:space="preserve">Заслушав доклад судьи Лузянина В.Н., объяснения представитель истца Д. (доверенность от 09.03.2016 сроком действия на три года), представителя ответчика С. - Ч.А.Н. (доверенность от 26.08.2016 сроком действия на три года),</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П.Л. обратилась в суд с указанным иском к С., Ш.Т.ЗА., обществу с ограниченной ответственностью "ПУСК". В обоснование заявленных требований указала, что 23.01.2016 произошло дорожно-транспортное происшествие с участием автомобиля "Камаз 55111А", государственный регистрационный знак N под управлением С., принадлежащего на праве собственности Ш.Т.ЗА., и автомобиля "БМВ 520D", государственный регистрационный знак N, под управлением П.А., принадлежащего на праве собственности истцу. В результате происшествия истцу был причинен ущерб. Виновным в указанном ДТП признан С., нарушивший </w:t>
      </w:r>
      <w:r>
        <w:rPr>
          <w:sz w:val="20"/>
        </w:rPr>
        <w:t xml:space="preserve">п. 6.2</w:t>
      </w:r>
      <w:r>
        <w:rPr>
          <w:sz w:val="20"/>
        </w:rPr>
        <w:t xml:space="preserve"> Правил дорожного движения Российской Федерации.</w:t>
      </w:r>
    </w:p>
    <w:p>
      <w:pPr>
        <w:pStyle w:val="0"/>
        <w:spacing w:before="200" w:line-rule="auto"/>
        <w:ind w:firstLine="540"/>
        <w:jc w:val="both"/>
      </w:pPr>
      <w:r>
        <w:rPr>
          <w:sz w:val="20"/>
        </w:rPr>
        <w:t xml:space="preserve">На основании изложенного, с учетом уточнения исковых требований, просила: взыскать с ответчиков в свою пользу в счет возмещения ущерба 455902 руб. 36 коп., расходы на оплату услуг представителя в размере 30000 руб. 00 коп., расходы на оформление нотариальной доверенности в размере 1500 руб. 00 коп., расходы на оплату государственной пошлины в размере 8662 руб. 70 коп.</w:t>
      </w:r>
    </w:p>
    <w:p>
      <w:pPr>
        <w:pStyle w:val="0"/>
        <w:spacing w:before="200" w:line-rule="auto"/>
        <w:ind w:firstLine="540"/>
        <w:jc w:val="both"/>
      </w:pPr>
      <w:r>
        <w:rPr>
          <w:sz w:val="20"/>
        </w:rPr>
        <w:t xml:space="preserve">Определением Ленинского районного суда г. Екатеринбурга от 25.08.2016 принят отказ П.Л. от иска к ООО "ПУСК", производство по делу в данной части прекращено.</w:t>
      </w:r>
    </w:p>
    <w:p>
      <w:pPr>
        <w:pStyle w:val="0"/>
        <w:spacing w:before="200" w:line-rule="auto"/>
        <w:ind w:firstLine="540"/>
        <w:jc w:val="both"/>
      </w:pPr>
      <w:r>
        <w:rPr>
          <w:sz w:val="20"/>
        </w:rPr>
        <w:t xml:space="preserve">Ответчик С. иск не признал, указывая на то, что решением Кировского районного суда г. Екатеринбурга от 28.03.2017 установлен действительный размер причиненного истцу ущерба на основании экспертного заключения ООО "МирЭкс". Данные выводы в силу </w:t>
      </w:r>
      <w:r>
        <w:rPr>
          <w:sz w:val="20"/>
        </w:rPr>
        <w:t xml:space="preserve">ч. 2 ст. 61</w:t>
      </w:r>
      <w:r>
        <w:rPr>
          <w:sz w:val="20"/>
        </w:rPr>
        <w:t xml:space="preserve"> Гражданского процессуального кодекса Российской Федерации являются обязательными для суда и не могут быть оспорены лицами, участвующими в деле. Просил при определении размере причиненного истцу ущерба руководствоваться выводами названного экспертного заключения.</w:t>
      </w:r>
    </w:p>
    <w:p>
      <w:pPr>
        <w:pStyle w:val="0"/>
        <w:spacing w:before="200" w:line-rule="auto"/>
        <w:ind w:firstLine="540"/>
        <w:jc w:val="both"/>
      </w:pPr>
      <w:r>
        <w:rPr>
          <w:sz w:val="20"/>
        </w:rPr>
        <w:t xml:space="preserve">Решением Ленинского районного суда г. Екатеринбурга от 14.06.2017 исковые требования П.Л. удовлетворены частично. С С. в пользу истца взыскано 147499 руб. 94 коп., из них 133627 руб. 39 коп. - в счет возмещения ущерба, 10000 руб. 00 коп. - расходы на оплату услуг представителя в размере, 3872 руб. 55 коп. - расходы на оплату государственной пошлины. В удовлетворении остальной части требований истцу отказано. С П.Л. в пользу ООО "ПУСК" взысканы расходы на оплату услуг представителя в размере 6000 руб., в пользу С. взыскано 18000 руб., из которых 10000 руб. 00 коп. - расходы на оплату услуг представителя, 8000 руб. - расходы на оплату услуг эксперта.</w:t>
      </w:r>
    </w:p>
    <w:p>
      <w:pPr>
        <w:pStyle w:val="0"/>
        <w:spacing w:before="200" w:line-rule="auto"/>
        <w:ind w:firstLine="540"/>
        <w:jc w:val="both"/>
      </w:pPr>
      <w:r>
        <w:rPr>
          <w:sz w:val="20"/>
        </w:rPr>
        <w:t xml:space="preserve">Произведен взаимозачет заявленных требований, установлено к взысканию с С. в пользу П.Л. 129499 руб. 94 коп.</w:t>
      </w:r>
    </w:p>
    <w:p>
      <w:pPr>
        <w:pStyle w:val="0"/>
        <w:spacing w:before="200" w:line-rule="auto"/>
        <w:ind w:firstLine="540"/>
        <w:jc w:val="both"/>
      </w:pPr>
      <w:r>
        <w:rPr>
          <w:sz w:val="20"/>
        </w:rPr>
        <w:t xml:space="preserve">Не согласившись с решением, представитель истца П.С. - Д. принес на него апелляционную жалобу, в которой просит решение суда отменить, принять новое решение.</w:t>
      </w:r>
    </w:p>
    <w:p>
      <w:pPr>
        <w:pStyle w:val="0"/>
        <w:spacing w:before="200" w:line-rule="auto"/>
        <w:ind w:firstLine="540"/>
        <w:jc w:val="both"/>
      </w:pPr>
      <w:r>
        <w:rPr>
          <w:sz w:val="20"/>
        </w:rPr>
        <w:t xml:space="preserve">В обоснование доводов жалобы ссылается на несоответствие решения суда </w:t>
      </w:r>
      <w:r>
        <w:rPr>
          <w:sz w:val="20"/>
        </w:rPr>
        <w:t xml:space="preserve">ст. 1064</w:t>
      </w:r>
      <w:r>
        <w:rPr>
          <w:sz w:val="20"/>
        </w:rPr>
        <w:t xml:space="preserve"> Гражданского кодекса Российской Федерации, предусматривающей полное возмещение вреда имуществу.</w:t>
      </w:r>
    </w:p>
    <w:p>
      <w:pPr>
        <w:pStyle w:val="0"/>
        <w:spacing w:before="200" w:line-rule="auto"/>
        <w:ind w:firstLine="540"/>
        <w:jc w:val="both"/>
      </w:pPr>
      <w:r>
        <w:rPr>
          <w:sz w:val="20"/>
        </w:rPr>
        <w:t xml:space="preserve">Указывает на то, что суд безосновательно отклонил в качестве доказательства заключение ООО "Урало-Сибирская оценочная компания". Требования, предъявляемые к расчету возмещения ущерба, вреда по Единой методике применяются только к правоотношениям со страховыми компаниями, поэтому не могут влиять на деликтные правоотношения между субъектами.</w:t>
      </w:r>
    </w:p>
    <w:p>
      <w:pPr>
        <w:pStyle w:val="0"/>
        <w:spacing w:before="200" w:line-rule="auto"/>
        <w:ind w:firstLine="540"/>
        <w:jc w:val="both"/>
      </w:pPr>
      <w:r>
        <w:rPr>
          <w:sz w:val="20"/>
        </w:rPr>
        <w:t xml:space="preserve">Судом неверно определена стоимость восстановительного ремонта.</w:t>
      </w:r>
    </w:p>
    <w:p>
      <w:pPr>
        <w:pStyle w:val="0"/>
        <w:spacing w:before="200" w:line-rule="auto"/>
        <w:ind w:firstLine="540"/>
        <w:jc w:val="both"/>
      </w:pPr>
      <w:r>
        <w:rPr>
          <w:sz w:val="20"/>
        </w:rPr>
        <w:t xml:space="preserve">Полагает, что сумма взысканных расходов на представителя ответчика необоснованно завышена, судом безосновательно взыскана сумма в возмещение расходов на оплату услуг эксперта, поскольку экспертиза была предметом исследования другого суда, при рассмотрении другого гражданского дела такие расходы не заявлялись.</w:t>
      </w:r>
    </w:p>
    <w:p>
      <w:pPr>
        <w:pStyle w:val="0"/>
        <w:spacing w:before="200" w:line-rule="auto"/>
        <w:ind w:firstLine="540"/>
        <w:jc w:val="both"/>
      </w:pPr>
      <w:r>
        <w:rPr>
          <w:sz w:val="20"/>
        </w:rPr>
        <w:t xml:space="preserve">Письменных возражений на доводы апелляционной жалобы сторонами представлено не было.</w:t>
      </w:r>
    </w:p>
    <w:p>
      <w:pPr>
        <w:pStyle w:val="0"/>
        <w:spacing w:before="200" w:line-rule="auto"/>
        <w:ind w:firstLine="540"/>
        <w:jc w:val="both"/>
      </w:pPr>
      <w:r>
        <w:rPr>
          <w:sz w:val="20"/>
        </w:rPr>
        <w:t xml:space="preserve">В заседании суда апелляционной инстанции представитель истца доводы апелляционной жалобы поддержал, представитель ответчика возражал против удовлетворения апелляционной жалобы, указывая на отсутствие правовых оснований.</w:t>
      </w:r>
    </w:p>
    <w:p>
      <w:pPr>
        <w:pStyle w:val="0"/>
        <w:spacing w:before="200" w:line-rule="auto"/>
        <w:ind w:firstLine="540"/>
        <w:jc w:val="both"/>
      </w:pPr>
      <w:r>
        <w:rPr>
          <w:sz w:val="20"/>
        </w:rPr>
        <w:t xml:space="preserve">В заседание суда апелляционной инстанции истец, ответчики, третьи лица не явились, о слушании дела извещены (извещение от 14.09.2017 N 33-17263/2017, СМС-извещение от 14.09.2017), в том числе посредством размещения информации о времени и месте рассмотрения дела на сайте Свердловского областного суда.</w:t>
      </w:r>
    </w:p>
    <w:p>
      <w:pPr>
        <w:pStyle w:val="0"/>
        <w:spacing w:before="200" w:line-rule="auto"/>
        <w:ind w:firstLine="540"/>
        <w:jc w:val="both"/>
      </w:pPr>
      <w:r>
        <w:rPr>
          <w:sz w:val="20"/>
        </w:rPr>
        <w:t xml:space="preserve">С учетом изложенного, руководствуясь </w:t>
      </w:r>
      <w:r>
        <w:rPr>
          <w:sz w:val="20"/>
        </w:rPr>
        <w:t xml:space="preserve">ст. 167</w:t>
      </w:r>
      <w:r>
        <w:rPr>
          <w:sz w:val="20"/>
        </w:rPr>
        <w:t xml:space="preserve"> Гражданского процессуального кодекса Российской Федерации, в связи с тем, что стороны извещены надлежащим образом и за срок, достаточный для обеспечения явки и подготовки к судебному заседанию, не сообщили суду о причинах неявки, не ходатайствовали об отложении судебного заседания, не представили доказательств уважительности причины неявки в судебное заседание, для проверки доводов апелляционной жалобы обязательного участия сторон не требуется, поскольку требуется только оценка правильности применения норм права, участие в судебном заседании является правом, а не обязанностью лиц, участвующих в деле, каждому гарантируется право на рассмотрение дела в разумные сроки, отсутствие истца не препятствует рассмотрению дела, судебная коллегия определила о рассмотрении дела при данной явке.</w:t>
      </w:r>
    </w:p>
    <w:p>
      <w:pPr>
        <w:pStyle w:val="0"/>
        <w:ind w:firstLine="540"/>
        <w:jc w:val="both"/>
      </w:pPr>
      <w:r>
        <w:rPr>
          <w:sz w:val="20"/>
        </w:rPr>
      </w:r>
    </w:p>
    <w:p>
      <w:pPr>
        <w:pStyle w:val="0"/>
        <w:ind w:firstLine="540"/>
        <w:jc w:val="both"/>
      </w:pPr>
      <w:r>
        <w:rPr>
          <w:sz w:val="20"/>
        </w:rPr>
        <w:t xml:space="preserve">Проверив законность решения суда первой инстанции по правилам </w:t>
      </w:r>
      <w:r>
        <w:rPr>
          <w:sz w:val="20"/>
        </w:rPr>
        <w:t xml:space="preserve">ч. 1 ст. 327.1</w:t>
      </w:r>
      <w:r>
        <w:rPr>
          <w:sz w:val="20"/>
        </w:rPr>
        <w:t xml:space="preserve"> Гражданского процессуального кодекса Российской Федерации в пределах доводов жалобы, судебная коллегия приходит к следующему.</w:t>
      </w:r>
    </w:p>
    <w:p>
      <w:pPr>
        <w:pStyle w:val="0"/>
        <w:spacing w:before="200" w:line-rule="auto"/>
        <w:ind w:firstLine="540"/>
        <w:jc w:val="both"/>
      </w:pPr>
      <w:r>
        <w:rPr>
          <w:sz w:val="20"/>
        </w:rPr>
        <w:t xml:space="preserve">На основании </w:t>
      </w:r>
      <w:r>
        <w:rPr>
          <w:sz w:val="20"/>
        </w:rPr>
        <w:t xml:space="preserve">ст. 15</w:t>
      </w:r>
      <w:r>
        <w:rPr>
          <w:sz w:val="20"/>
        </w:rPr>
        <w:t xml:space="preserve"> Гражданского кодекса Российской Федерации лицо, право которого нарушено, может требовать полного возмещения причиненных ему убытков, если законом или договором не предусмотрено возмещение убытков в меньшем размере. 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w:t>
      </w:r>
    </w:p>
    <w:p>
      <w:pPr>
        <w:pStyle w:val="0"/>
        <w:spacing w:before="200" w:line-rule="auto"/>
        <w:ind w:firstLine="540"/>
        <w:jc w:val="both"/>
      </w:pPr>
      <w:r>
        <w:rPr>
          <w:sz w:val="20"/>
        </w:rPr>
        <w:t xml:space="preserve">С учетом </w:t>
      </w:r>
      <w:r>
        <w:rPr>
          <w:sz w:val="20"/>
        </w:rPr>
        <w:t xml:space="preserve">п. 4 ст. 931</w:t>
      </w:r>
      <w:r>
        <w:rPr>
          <w:sz w:val="20"/>
        </w:rPr>
        <w:t xml:space="preserve"> Гражданского кодекса Российской Федерации в случае, когда ответственность за причинение вреда застрахована в силу того, что ее страхование обязательно, а также в других случаях, предусмотренных законом или договором страхования такой ответственности, лицо, в пользу которого считается заключенным договор страхования, вправе предъявить непосредственно страховщику требование о возмещении вреда в пределах страховой суммы.</w:t>
      </w:r>
    </w:p>
    <w:p>
      <w:pPr>
        <w:pStyle w:val="0"/>
        <w:spacing w:before="200" w:line-rule="auto"/>
        <w:ind w:firstLine="540"/>
        <w:jc w:val="both"/>
      </w:pPr>
      <w:r>
        <w:rPr>
          <w:sz w:val="20"/>
        </w:rPr>
        <w:t xml:space="preserve">В силу </w:t>
      </w:r>
      <w:r>
        <w:rPr>
          <w:sz w:val="20"/>
        </w:rPr>
        <w:t xml:space="preserve">п. 1 ст. 1064</w:t>
      </w:r>
      <w:r>
        <w:rPr>
          <w:sz w:val="20"/>
        </w:rPr>
        <w:t xml:space="preserve"> Гражданского кодекса Российской Федерации вред, причиненный личности или имуществу гражданина, а также вред, причиненный имуществу юридического лица, подлежит возмещению в полном объеме лицом, причинившим вред. Законом обязанность возмещения вреда может быть возложена на лицо, не являющееся причинителем вреда.</w:t>
      </w:r>
    </w:p>
    <w:p>
      <w:pPr>
        <w:pStyle w:val="0"/>
        <w:spacing w:before="200" w:line-rule="auto"/>
        <w:ind w:firstLine="540"/>
        <w:jc w:val="both"/>
      </w:pPr>
      <w:r>
        <w:rPr>
          <w:sz w:val="20"/>
        </w:rPr>
        <w:t xml:space="preserve">На основании </w:t>
      </w:r>
      <w:r>
        <w:rPr>
          <w:sz w:val="20"/>
        </w:rPr>
        <w:t xml:space="preserve">ст. 1072</w:t>
      </w:r>
      <w:r>
        <w:rPr>
          <w:sz w:val="20"/>
        </w:rPr>
        <w:t xml:space="preserve"> Гражданского кодекса Российской Федерации юридическое лицо или гражданин, застраховавшие свою ответственность в порядке добровольного или обязательного страхования в пользу потерпевшего (</w:t>
      </w:r>
      <w:r>
        <w:rPr>
          <w:sz w:val="20"/>
        </w:rPr>
        <w:t xml:space="preserve">ст. 931</w:t>
      </w:r>
      <w:r>
        <w:rPr>
          <w:sz w:val="20"/>
        </w:rPr>
        <w:t xml:space="preserve">, </w:t>
      </w:r>
      <w:r>
        <w:rPr>
          <w:sz w:val="20"/>
        </w:rPr>
        <w:t xml:space="preserve">п. 1 ст. 935</w:t>
      </w:r>
      <w:r>
        <w:rPr>
          <w:sz w:val="20"/>
        </w:rPr>
        <w:t xml:space="preserve"> Гражданского кодекса Российской Федерации), в случае, когда страховое возмещение недостаточно для того, чтобы полностью возместить причиненный вред, возмещают разницу между страховым возмещением и фактическим размером ущерба.</w:t>
      </w:r>
    </w:p>
    <w:p>
      <w:pPr>
        <w:pStyle w:val="0"/>
        <w:spacing w:before="200" w:line-rule="auto"/>
        <w:ind w:firstLine="540"/>
        <w:jc w:val="both"/>
      </w:pPr>
      <w:r>
        <w:rPr>
          <w:sz w:val="20"/>
        </w:rPr>
        <w:t xml:space="preserve">Согласно </w:t>
      </w:r>
      <w:r>
        <w:rPr>
          <w:sz w:val="20"/>
        </w:rPr>
        <w:t xml:space="preserve">п. 1</w:t>
      </w:r>
      <w:r>
        <w:rPr>
          <w:sz w:val="20"/>
        </w:rPr>
        <w:t xml:space="preserve"> и </w:t>
      </w:r>
      <w:r>
        <w:rPr>
          <w:sz w:val="20"/>
        </w:rPr>
        <w:t xml:space="preserve">п. 3 ст. 1079</w:t>
      </w:r>
      <w:r>
        <w:rPr>
          <w:sz w:val="20"/>
        </w:rPr>
        <w:t xml:space="preserve"> Гражданского кодекса Российской Федерации, юридические лица и граждане, деятельность которых связана с повышенной опасностью для окружающих (использование транспортных средств и др.), обязаны возместить вред, причиненный источником повышенной опасности, если не докажут, что вред возник вследствие непреодолимой силы или умысла потерпевшего. Обязанность возмещения вреда возлагается на юридическое лицо или гражданина, которые владеют источником повышенной опасности на праве собственности, праве хозяйственного ведения или праве оперативного управления либо на ином законном основании (на праве аренды, по доверенности на право управления транспортным средством, в силу распоряжения соответствующего органа о передаче ему источника повышенной опасности и т.п.).</w:t>
      </w:r>
    </w:p>
    <w:p>
      <w:pPr>
        <w:pStyle w:val="0"/>
        <w:spacing w:before="200" w:line-rule="auto"/>
        <w:ind w:firstLine="540"/>
        <w:jc w:val="both"/>
      </w:pPr>
      <w:r>
        <w:rPr>
          <w:sz w:val="20"/>
        </w:rPr>
        <w:t xml:space="preserve">Судом установлено, следует из материалов дела и не оспаривается лицами, участвующими в деле, что 23.01.2016 по адресу: &lt;...&gt;, произошло дорожно-транспортное происшествие с участием автомобиля "Камаз 55111А", государственный регистрационный знак N, под управлением С., принадлежащего на праве собственности Ш.Т.ЗБ., и автомобиля "БМВ 520D", государственный регистрационный знак N, под управлением П.А., принадлежащего на праве собственности П.Л.</w:t>
      </w:r>
    </w:p>
    <w:p>
      <w:pPr>
        <w:pStyle w:val="0"/>
        <w:spacing w:before="200" w:line-rule="auto"/>
        <w:ind w:firstLine="540"/>
        <w:jc w:val="both"/>
      </w:pPr>
      <w:r>
        <w:rPr>
          <w:sz w:val="20"/>
        </w:rPr>
        <w:t xml:space="preserve">Виновным в указанном ДТП признан С., допустивший нарушение </w:t>
      </w:r>
      <w:r>
        <w:rPr>
          <w:sz w:val="20"/>
        </w:rPr>
        <w:t xml:space="preserve">п. 6.2</w:t>
      </w:r>
      <w:r>
        <w:rPr>
          <w:sz w:val="20"/>
        </w:rPr>
        <w:t xml:space="preserve"> Правил дорожного движения Российской Федерации, утвержденных постановлением Правительства Российской Федерации от 23.10.1993 N 1090. Гражданская ответственность истца застрахована на условиях ОСАГО в ПАО СК "Росгосстрах".</w:t>
      </w:r>
    </w:p>
    <w:p>
      <w:pPr>
        <w:pStyle w:val="0"/>
        <w:spacing w:before="200" w:line-rule="auto"/>
        <w:ind w:firstLine="540"/>
        <w:jc w:val="both"/>
      </w:pPr>
      <w:r>
        <w:rPr>
          <w:sz w:val="20"/>
        </w:rPr>
        <w:t xml:space="preserve">Вступившим в законную силу решением Кировского районного суда г. Екатеринбурга от 28.03.2017, частично удовлетворены исковые требования истца П.Л. к ПАО СК "Росгосстрах" по наступившему 23.01.2016 страховому случаю. Судом постановлено взыскать с ПАО СК "Росгосстрах" в пользу П.Л. взыскано страховое возмещение в размере 400000 руб. (в пределах лимита ответственности), неустойка 50000 руб., компенсация морального вреда 100 руб., судебные издержки в размере 5000 руб., штраф в размере 50000 руб. При принятии указанного решения, судом, с целью установления фактической стоимости восстановительного ремонта автомобиля истца, были исследованы экспертные заключения: ООО "Урало-Сибирская оценочная компания" от 05.04.2016 N 6/48, согласно которому стоимость восстановительного ремонта автомобиля истца составила 527295 руб. 93 коп. (предоставлено истцом), АО "Техноэкспро" от 29.01.2016 N 1258324, согласно которому стоимость восстановительного ремонта автомобиля с учетом износа 217 600 руб. (предоставлено ответчиком ПАО СК "Росгосстрах"); ООО "МирЭкс" от 17.10.2016 N 130/16-1, согласно которому стоимость восстановительного ремонта автомобиля истца с учетом износа составила 359404 руб. 19 коп., утрата товарной стоимости составила 50387 руб. 39 коп. (предоставлено третьим лицом С., ответчик по настоящему делу).</w:t>
      </w:r>
    </w:p>
    <w:p>
      <w:pPr>
        <w:pStyle w:val="0"/>
        <w:spacing w:before="200" w:line-rule="auto"/>
        <w:ind w:firstLine="540"/>
        <w:jc w:val="both"/>
      </w:pPr>
      <w:r>
        <w:rPr>
          <w:sz w:val="20"/>
        </w:rPr>
        <w:t xml:space="preserve">При этом суд нашел обоснованным, полным, последовательным и подробным определение стоимости восстановительного ремонта в заключении ООО "МирЭкс" от 17.10.2016 N 130/16-1, на основании которого с учетом включения в расчет размера причиненного ущерба ремонта лонжеронов и с учетом износа транспортного средства определил размер подлежащего взысканию со страховой компании страхового возмещения 365137 руб. 19 коп., а также величину утраты товарной стоимости в размере 50387 руб. 39 коп.</w:t>
      </w:r>
    </w:p>
    <w:p>
      <w:pPr>
        <w:pStyle w:val="0"/>
        <w:spacing w:before="200" w:line-rule="auto"/>
        <w:ind w:firstLine="540"/>
        <w:jc w:val="both"/>
      </w:pPr>
      <w:r>
        <w:rPr>
          <w:sz w:val="20"/>
        </w:rPr>
        <w:t xml:space="preserve">Как разъяснено в </w:t>
      </w:r>
      <w:r>
        <w:rPr>
          <w:sz w:val="20"/>
        </w:rPr>
        <w:t xml:space="preserve">п. 9</w:t>
      </w:r>
      <w:r>
        <w:rPr>
          <w:sz w:val="20"/>
        </w:rPr>
        <w:t xml:space="preserve"> постановления Пленума Верховного Суда Российской Федерации от 19.12.2003 N 23 "О судебном решении", обстоятельства, установленные вступившим в законную силу судебным постановлением по ранее рассмотренному гражданскому делу, обязательны для суда. Указанные обстоятельства не доказываются и не подлежат оспариванию при рассмотрении другого дела, в котором участвуют те же лица. Такое же значение имеют для суда, рассматривающего гражданское дело, обстоятельства, установленные вступившим в законную силу решением арбитражного суда (</w:t>
      </w:r>
      <w:r>
        <w:rPr>
          <w:sz w:val="20"/>
        </w:rPr>
        <w:t xml:space="preserve">ч. 3 ст. 61</w:t>
      </w:r>
      <w:r>
        <w:rPr>
          <w:sz w:val="20"/>
        </w:rPr>
        <w:t xml:space="preserve"> Гражданского процессуального кодекса Российской Федерации). Под судебным постановлением, указанным в </w:t>
      </w:r>
      <w:r>
        <w:rPr>
          <w:sz w:val="20"/>
        </w:rPr>
        <w:t xml:space="preserve">ч. 2 ст. 61</w:t>
      </w:r>
      <w:r>
        <w:rPr>
          <w:sz w:val="20"/>
        </w:rPr>
        <w:t xml:space="preserve"> Гражданского процессуального кодекса Российской Федерации, понимается любое судебное постановление, которое согласно </w:t>
      </w:r>
      <w:r>
        <w:rPr>
          <w:sz w:val="20"/>
        </w:rPr>
        <w:t xml:space="preserve">ч. 1 ст. 13</w:t>
      </w:r>
      <w:r>
        <w:rPr>
          <w:sz w:val="20"/>
        </w:rPr>
        <w:t xml:space="preserve"> Гражданского процессуального кодекса Российской Федерации принимает суд (судебный приказ, решение суда, определение суда.</w:t>
      </w:r>
    </w:p>
    <w:p>
      <w:pPr>
        <w:pStyle w:val="0"/>
        <w:spacing w:before="200" w:line-rule="auto"/>
        <w:ind w:firstLine="540"/>
        <w:jc w:val="both"/>
      </w:pPr>
      <w:r>
        <w:rPr>
          <w:sz w:val="20"/>
        </w:rPr>
        <w:t xml:space="preserve">Согласно правовой позиции, содержащейся в </w:t>
      </w:r>
      <w:r>
        <w:rPr>
          <w:sz w:val="20"/>
        </w:rPr>
        <w:t xml:space="preserve">постановлении</w:t>
      </w:r>
      <w:r>
        <w:rPr>
          <w:sz w:val="20"/>
        </w:rPr>
        <w:t xml:space="preserve"> Конституционного Суда Российской Федерации от 21.12.2011 N 30-П, признание преюдициального значения судебного решения, будучи направленным на обеспечение стабильности и общеобязательности судебного решения, исключение возможного конфликта судебных актов, предполагает, что факты, установленные судом при рассмотрении одного дела, впредь до их опровержения принимаются другим судом по другому делу в этом же или ином виде судопроизводства, если они имеют значение для разрешения данного дела. Тем самым преюдициальность служит средством поддержания непротиворечивости судебных актов и обеспечивает действие принципа правовой определенности. При этом в качестве единого способа опровержения (преодоления) преюдиции во всех видах судопроизводства должен признаваться пересмотр судебных актов по вновь открывшимся обстоятельствам.</w:t>
      </w:r>
    </w:p>
    <w:p>
      <w:pPr>
        <w:pStyle w:val="0"/>
        <w:spacing w:before="200" w:line-rule="auto"/>
        <w:ind w:firstLine="540"/>
        <w:jc w:val="both"/>
      </w:pPr>
      <w:r>
        <w:rPr>
          <w:sz w:val="20"/>
        </w:rPr>
        <w:t xml:space="preserve">Таким образом, разрешая настоящий спор и удовлетворяя частично исковые требования П.Л., суд первой инстанции обоснованно исходил из того, что установленные по ранее рассмотренному делу обстоятельства, в том числе сумма утраты товарной стоимости и восстановительного ремонта по экспертному заключению ООО "МирЭкс" от 17.10.2016 N 130/16-1 не подлежат оспариванию и доказыванию вновь.</w:t>
      </w:r>
    </w:p>
    <w:p>
      <w:pPr>
        <w:pStyle w:val="0"/>
        <w:spacing w:before="200" w:line-rule="auto"/>
        <w:ind w:firstLine="540"/>
        <w:jc w:val="both"/>
      </w:pPr>
      <w:r>
        <w:rPr>
          <w:sz w:val="20"/>
        </w:rPr>
        <w:t xml:space="preserve">Согласно экспертному заключению ООО "МирЭкс" от 17.10.2016 N 130/16-1 стоимость восстановительного ремонта автомобиля "БМВ 520D" без учета износа 481 240 руб. + утрата товарной стоимости в размере 50 387 руб. 39 коп. = 531627 руб. 39 коп. - 400000 руб. по решению Кировского районного суда г. Екатеринбурга от 28.03.2017 = 131627 руб. 39 коп.</w:t>
      </w:r>
    </w:p>
    <w:p>
      <w:pPr>
        <w:pStyle w:val="0"/>
        <w:spacing w:before="200" w:line-rule="auto"/>
        <w:ind w:firstLine="540"/>
        <w:jc w:val="both"/>
      </w:pPr>
      <w:r>
        <w:rPr>
          <w:sz w:val="20"/>
        </w:rPr>
        <w:t xml:space="preserve">Таким образом, решение суда первой инстанции в указанной части является законным и обоснованным, суд обоснованно пришел к выводу о том, что при определении размера причиненного истцу ущерба следует руководствоваться выводами и уточненной сметой (расчетом) стоимости ремонта ООО "МирЭкс", доводы апелляционной жалобы в этой части подлежат отклонению.</w:t>
      </w:r>
    </w:p>
    <w:p>
      <w:pPr>
        <w:pStyle w:val="0"/>
        <w:spacing w:before="200" w:line-rule="auto"/>
        <w:ind w:firstLine="540"/>
        <w:jc w:val="both"/>
      </w:pPr>
      <w:r>
        <w:rPr>
          <w:sz w:val="20"/>
        </w:rPr>
        <w:t xml:space="preserve">Вместе с тем, судебная коллегия находит обоснованным довод апелляционной жалобы о необходимости изменения сумм, подлежащих взысканию с истца в возмещение судебных расходов.</w:t>
      </w:r>
    </w:p>
    <w:p>
      <w:pPr>
        <w:pStyle w:val="0"/>
        <w:spacing w:before="200" w:line-rule="auto"/>
        <w:ind w:firstLine="540"/>
        <w:jc w:val="both"/>
      </w:pPr>
      <w:r>
        <w:rPr>
          <w:sz w:val="20"/>
        </w:rPr>
        <w:t xml:space="preserve">Согласно </w:t>
      </w:r>
      <w:r>
        <w:rPr>
          <w:sz w:val="20"/>
        </w:rPr>
        <w:t xml:space="preserve">ч. 1 ст. 88</w:t>
      </w:r>
      <w:r>
        <w:rPr>
          <w:sz w:val="20"/>
        </w:rPr>
        <w:t xml:space="preserve"> Гражданского процессуального кодекса Российской Федерации судебные расходы состоят из государственной пошлины и издержек, связанных с рассмотрением дела. В соответствии со </w:t>
      </w:r>
      <w:r>
        <w:rPr>
          <w:sz w:val="20"/>
        </w:rPr>
        <w:t xml:space="preserve">ст. 94</w:t>
      </w:r>
      <w:r>
        <w:rPr>
          <w:sz w:val="20"/>
        </w:rPr>
        <w:t xml:space="preserve"> Гражданского процессуального кодекса к издержкам, связанным с рассмотрением дела, относятся, в том числе: суммы, подлежащие выплате свидетелям, экспертам, специалистам и переводчикам; расходы на оплату услуг представителей; расходы на оплату услуг представителей.</w:t>
      </w:r>
    </w:p>
    <w:p>
      <w:pPr>
        <w:pStyle w:val="0"/>
        <w:spacing w:before="200" w:line-rule="auto"/>
        <w:ind w:firstLine="540"/>
        <w:jc w:val="both"/>
      </w:pPr>
      <w:r>
        <w:rPr>
          <w:sz w:val="20"/>
        </w:rPr>
        <w:t xml:space="preserve">Общий принцип распределения судебных расходов установлен </w:t>
      </w:r>
      <w:r>
        <w:rPr>
          <w:sz w:val="20"/>
        </w:rPr>
        <w:t xml:space="preserve">ч. 1 ст. 98</w:t>
      </w:r>
      <w:r>
        <w:rPr>
          <w:sz w:val="20"/>
        </w:rPr>
        <w:t xml:space="preserve"> Гражданского процессуального кодекса Российской Федерации, согласно которой стороне, в пользу которой состоялось решение суда, суд присуждает возместить с другой стороны все понесенные по делу судебные расходы. В случае, если иск удовлетворен частично, судебные расходы присуждаются истцу пропорционально размеру удовлетворенных судом исковых требований, а ответчику пропорционально той части исковых требований, в которой истцу отказано.</w:t>
      </w:r>
    </w:p>
    <w:p>
      <w:pPr>
        <w:pStyle w:val="0"/>
        <w:spacing w:before="200" w:line-rule="auto"/>
        <w:outlineLvl w:val="1"/>
        <w:ind w:firstLine="540"/>
        <w:jc w:val="both"/>
      </w:pPr>
      <w:r>
        <w:rPr>
          <w:sz w:val="20"/>
        </w:rPr>
        <w:t xml:space="preserve">Иное означало бы нарушение принципа равенства, закрепленного в </w:t>
      </w:r>
      <w:r>
        <w:rPr>
          <w:sz w:val="20"/>
        </w:rPr>
        <w:t xml:space="preserve">ст. 19</w:t>
      </w:r>
      <w:r>
        <w:rPr>
          <w:sz w:val="20"/>
        </w:rPr>
        <w:t xml:space="preserve"> Конституции Российской Федерации и </w:t>
      </w:r>
      <w:r>
        <w:rPr>
          <w:sz w:val="20"/>
        </w:rPr>
        <w:t xml:space="preserve">ст. 6</w:t>
      </w:r>
      <w:r>
        <w:rPr>
          <w:sz w:val="20"/>
        </w:rPr>
        <w:t xml:space="preserve"> Гражданского процессуального кодекса Российской Федерации. Аналогичная правовая позиция изложена в </w:t>
      </w:r>
      <w:r>
        <w:rPr>
          <w:sz w:val="20"/>
        </w:rPr>
        <w:t xml:space="preserve">п. 20</w:t>
      </w:r>
      <w:r>
        <w:rPr>
          <w:sz w:val="20"/>
        </w:rPr>
        <w:t xml:space="preserve"> постановления Пленума Верховного Суда Российской Федерации от 21.01.2016 N 1 "О некоторых вопросах применения законодательства о возмещении издержек, связанных в рассмотрением дела".</w:t>
      </w:r>
    </w:p>
    <w:p>
      <w:pPr>
        <w:pStyle w:val="0"/>
        <w:spacing w:before="200" w:line-rule="auto"/>
        <w:ind w:firstLine="540"/>
        <w:jc w:val="both"/>
      </w:pPr>
      <w:r>
        <w:rPr>
          <w:sz w:val="20"/>
        </w:rPr>
        <w:t xml:space="preserve">Судом установлено, что ответчиком понесены судебные расходы: на оплату услуг эксперта в размере 8 000 руб., на оплату услуг представителя 12000 руб.</w:t>
      </w:r>
    </w:p>
    <w:p>
      <w:pPr>
        <w:pStyle w:val="0"/>
        <w:spacing w:before="200" w:line-rule="auto"/>
        <w:ind w:firstLine="540"/>
        <w:jc w:val="both"/>
      </w:pPr>
      <w:r>
        <w:rPr>
          <w:sz w:val="20"/>
        </w:rPr>
        <w:t xml:space="preserve">Как было указано выше, исковые требования истца удовлетворены частично на 29% от заявленной суммы. При таких обстоятельствах, с истца в пользу ответчика подлежала взысканию сумма расходов на экспертизу 8000 руб. x 71% = 5680 руб., сумма расходов на оплату услуг представителя 10000 руб. (разумная сумма по данной категории спора </w:t>
      </w:r>
      <w:r>
        <w:rPr>
          <w:sz w:val="20"/>
        </w:rPr>
        <w:t xml:space="preserve">ст. 100</w:t>
      </w:r>
      <w:r>
        <w:rPr>
          <w:sz w:val="20"/>
        </w:rPr>
        <w:t xml:space="preserve"> Гражданского процессуального кодекса Российской Федерации) x 71% = 7100 руб. В указанной части решения суда подлежит изменению.</w:t>
      </w:r>
    </w:p>
    <w:p>
      <w:pPr>
        <w:pStyle w:val="0"/>
        <w:spacing w:before="200" w:line-rule="auto"/>
        <w:ind w:firstLine="540"/>
        <w:jc w:val="both"/>
      </w:pPr>
      <w:r>
        <w:rPr>
          <w:sz w:val="20"/>
        </w:rPr>
        <w:t xml:space="preserve">Ссылка в жалобе на недопустимость оплаты стоимости экспертного заключения ООО "МирЭкс" являющегося одним из доказательств по ранее рассмотренному делу подлежит отклонению. Как следует из приобщенной копии решения Кировского районного суда г. Екатеринбурга от 28.03.2017, принятого по иску П.Л. к ПАО СК "Росгосстрах", вопрос возмещения С. расходов на оплату экспертного заключения ООО "МирЭкс" на обсуждение суда не ставился и не разрешался. По настоящему спору, при решении вопроса стоимости восстановительного ремонта и УТС автомобиля, суд также руководствовался экспертным заключением ООО "МирЭкс", что дает право ответчику требовать возмещения понесенных расходов по данной экспертизе.</w:t>
      </w:r>
    </w:p>
    <w:p>
      <w:pPr>
        <w:pStyle w:val="0"/>
        <w:spacing w:before="200" w:line-rule="auto"/>
        <w:ind w:firstLine="540"/>
        <w:jc w:val="both"/>
      </w:pPr>
      <w:r>
        <w:rPr>
          <w:sz w:val="20"/>
        </w:rPr>
        <w:t xml:space="preserve">Вопреки доводам автора жалобы судебная коллегия не усматривает оснований не согласиться с выводом суда о взыскании с истца в пользу ООО "ПУСК" судебных расходов в сумме 6000 руб.</w:t>
      </w:r>
    </w:p>
    <w:p>
      <w:pPr>
        <w:pStyle w:val="0"/>
        <w:spacing w:before="200" w:line-rule="auto"/>
        <w:ind w:firstLine="540"/>
        <w:jc w:val="both"/>
      </w:pPr>
      <w:r>
        <w:rPr>
          <w:sz w:val="20"/>
        </w:rPr>
        <w:t xml:space="preserve">Как верно указано судом изначально исковые требования были предъявлены, в том числе к ответчику ООО "ПУСК", 25.08.2016 судом был принят отказ истца от исковых требований к указанному ответчику. Интересы ответчика ООО "ПУСК" представляла Ч.А.Н. - юрисконсульт ООО "Страховой Дозор", которому ответчиком произведена оплата 6000 руб. Представитель ответчика ООО "ПУСК" принимала участие в двух судебных заседаниях 19.07.2016, 25.08.2016, указанным представителем подготовлен отзыв на исковое заявление от 18.07.2016, после чего представителем истца заявлен от исковых требований.</w:t>
      </w:r>
    </w:p>
    <w:p>
      <w:pPr>
        <w:pStyle w:val="0"/>
        <w:spacing w:before="200" w:line-rule="auto"/>
        <w:ind w:firstLine="540"/>
        <w:jc w:val="both"/>
      </w:pPr>
      <w:r>
        <w:rPr>
          <w:sz w:val="20"/>
        </w:rPr>
        <w:t xml:space="preserve">В соответствии с </w:t>
      </w:r>
      <w:r>
        <w:rPr>
          <w:sz w:val="20"/>
        </w:rPr>
        <w:t xml:space="preserve">ч. 1 ст. 101</w:t>
      </w:r>
      <w:r>
        <w:rPr>
          <w:sz w:val="20"/>
        </w:rPr>
        <w:t xml:space="preserve"> Гражданского процессуального кодекса Российской Федерации, при отказе истца от иска понесенные им судебные расходы ответчиком не возмещаются. Истец возмещает ответчику издержки, понесенные им в связи с ведением дела.</w:t>
      </w:r>
    </w:p>
    <w:p>
      <w:pPr>
        <w:pStyle w:val="0"/>
        <w:spacing w:before="200" w:line-rule="auto"/>
        <w:ind w:firstLine="540"/>
        <w:jc w:val="both"/>
      </w:pPr>
      <w:r>
        <w:rPr>
          <w:sz w:val="20"/>
        </w:rPr>
        <w:t xml:space="preserve">Если несколько лиц, участвующих в деле на одной стороне, вели дело через одного представителя, расходы на оплату его услуг подлежат возмещению по общим правилам </w:t>
      </w:r>
      <w:r>
        <w:rPr>
          <w:sz w:val="20"/>
        </w:rPr>
        <w:t xml:space="preserve">ч. 1 ст. 100</w:t>
      </w:r>
      <w:r>
        <w:rPr>
          <w:sz w:val="20"/>
        </w:rPr>
        <w:t xml:space="preserve"> Гражданского процессуального кодекса Российской Федерации в соответствии с фактически понесенными расходами каждого из них (</w:t>
      </w:r>
      <w:r>
        <w:rPr>
          <w:sz w:val="20"/>
        </w:rPr>
        <w:t xml:space="preserve">п. 17</w:t>
      </w:r>
      <w:r>
        <w:rPr>
          <w:sz w:val="20"/>
        </w:rPr>
        <w:t xml:space="preserve"> Постановления Пленума Верховного Суда Российской Федерации от 21.01.2016 N 1 "О некоторых вопросах применения законодательства о возмещении издержек, связанных с рассмотрением дела").</w:t>
      </w:r>
    </w:p>
    <w:p>
      <w:pPr>
        <w:pStyle w:val="0"/>
        <w:spacing w:before="200" w:line-rule="auto"/>
        <w:ind w:firstLine="540"/>
        <w:jc w:val="both"/>
      </w:pPr>
      <w:r>
        <w:rPr>
          <w:sz w:val="20"/>
        </w:rPr>
        <w:t xml:space="preserve">Заявленная ООО "ПУСК" к возмещению сумма расходов на представителя в размере 6000 руб., с учетом проделанного представителем объема работы, обстоятельств и категории сложности дела, в полной мере соответствует требования разумности, и, обоснованно взыскана с истца.</w:t>
      </w:r>
    </w:p>
    <w:p>
      <w:pPr>
        <w:pStyle w:val="0"/>
        <w:spacing w:before="200" w:line-rule="auto"/>
        <w:ind w:firstLine="540"/>
        <w:jc w:val="both"/>
      </w:pPr>
      <w:r>
        <w:rPr>
          <w:sz w:val="20"/>
        </w:rPr>
        <w:t xml:space="preserve">Согласно </w:t>
      </w:r>
      <w:r>
        <w:rPr>
          <w:sz w:val="20"/>
        </w:rPr>
        <w:t xml:space="preserve">ст. 410</w:t>
      </w:r>
      <w:r>
        <w:rPr>
          <w:sz w:val="20"/>
        </w:rPr>
        <w:t xml:space="preserve"> Гражданского кодекса Российской Федерации обязательство прекращается полностью или частично зачетом встречного однородного требования, срок которого наступил, либо этот срок не указан или определен моментом востребования. В случаях, предусмотренных законом, допускается зачет встречного однородного требования, срок которого не наступил. Для зачета достаточно заявления одной стороны. Из процитированной правовой </w:t>
      </w:r>
      <w:r>
        <w:rPr>
          <w:sz w:val="20"/>
        </w:rPr>
        <w:t xml:space="preserve">нормы</w:t>
      </w:r>
      <w:r>
        <w:rPr>
          <w:sz w:val="20"/>
        </w:rPr>
        <w:t xml:space="preserve"> следует, что для зачета встречных однородных требований необходимы два условия: по зачетным обязательствам должен наступить срок платежа; наличие заявления одной стороны в обязательстве на осуществления зачета. Указанные условия на момент постановления судом оспариваемого решения отсутствовали, в связи с чем указание суда о производстве взаимозачета требований с установлением ко взысканию с С. в пользу П.Л. 129499 руб. 94 коп. подлежит исключению из резолютивной части решения.</w:t>
      </w:r>
    </w:p>
    <w:p>
      <w:pPr>
        <w:pStyle w:val="0"/>
        <w:spacing w:before="200" w:line-rule="auto"/>
        <w:ind w:firstLine="540"/>
        <w:jc w:val="both"/>
      </w:pPr>
      <w:r>
        <w:rPr>
          <w:sz w:val="20"/>
        </w:rPr>
        <w:t xml:space="preserve">При таком положении в силу </w:t>
      </w:r>
      <w:r>
        <w:rPr>
          <w:sz w:val="20"/>
        </w:rPr>
        <w:t xml:space="preserve">пп. 4 ч. 1 ст. 330</w:t>
      </w:r>
      <w:r>
        <w:rPr>
          <w:sz w:val="20"/>
        </w:rPr>
        <w:t xml:space="preserve">, </w:t>
      </w:r>
      <w:r>
        <w:rPr>
          <w:sz w:val="20"/>
        </w:rPr>
        <w:t xml:space="preserve">п. 2 ст. 328</w:t>
      </w:r>
      <w:r>
        <w:rPr>
          <w:sz w:val="20"/>
        </w:rPr>
        <w:t xml:space="preserve"> Гражданского процессуального кодекса Российской Федерации (неправильное применение норм процессуального права), решение суда первой инстанции подлежит изменению в части взыскания с истца в пользу ответчика С. судебных расходов с уменьшением суммы до 12780 руб.</w:t>
      </w:r>
    </w:p>
    <w:p>
      <w:pPr>
        <w:pStyle w:val="0"/>
        <w:spacing w:before="200" w:line-rule="auto"/>
        <w:ind w:firstLine="540"/>
        <w:jc w:val="both"/>
      </w:pPr>
      <w:r>
        <w:rPr>
          <w:sz w:val="20"/>
        </w:rPr>
        <w:t xml:space="preserve">Нарушений норм процессуального права, являющихся в соответствии с </w:t>
      </w:r>
      <w:r>
        <w:rPr>
          <w:sz w:val="20"/>
        </w:rPr>
        <w:t xml:space="preserve">ч. 4 ст. 330</w:t>
      </w:r>
      <w:r>
        <w:rPr>
          <w:sz w:val="20"/>
        </w:rPr>
        <w:t xml:space="preserve"> Гражданского процессуального кодекса Российской Федерации безусловным основанием для отмены решения суда первой инстанции, судом не допущено.</w:t>
      </w:r>
    </w:p>
    <w:p>
      <w:pPr>
        <w:pStyle w:val="0"/>
        <w:spacing w:before="200" w:line-rule="auto"/>
        <w:ind w:firstLine="540"/>
        <w:jc w:val="both"/>
      </w:pPr>
      <w:r>
        <w:rPr>
          <w:sz w:val="20"/>
        </w:rPr>
        <w:t xml:space="preserve">Руководствуясь </w:t>
      </w:r>
      <w:r>
        <w:rPr>
          <w:sz w:val="20"/>
        </w:rPr>
        <w:t xml:space="preserve">ст. 327.1</w:t>
      </w:r>
      <w:r>
        <w:rPr>
          <w:sz w:val="20"/>
        </w:rPr>
        <w:t xml:space="preserve">, </w:t>
      </w:r>
      <w:r>
        <w:rPr>
          <w:sz w:val="20"/>
        </w:rPr>
        <w:t xml:space="preserve">п. 2 ст. 328</w:t>
      </w:r>
      <w:r>
        <w:rPr>
          <w:sz w:val="20"/>
        </w:rPr>
        <w:t xml:space="preserve">, </w:t>
      </w:r>
      <w:r>
        <w:rPr>
          <w:sz w:val="20"/>
        </w:rPr>
        <w:t xml:space="preserve">ст. 329</w:t>
      </w:r>
      <w:r>
        <w:rPr>
          <w:sz w:val="20"/>
        </w:rPr>
        <w:t xml:space="preserve"> Гражданского процессуального кодекса Российской Федерации, судебная коллегия</w:t>
      </w:r>
    </w:p>
    <w:p>
      <w:pPr>
        <w:pStyle w:val="0"/>
        <w:jc w:val="center"/>
      </w:pPr>
      <w:r>
        <w:rPr>
          <w:sz w:val="20"/>
        </w:rPr>
      </w:r>
    </w:p>
    <w:p>
      <w:pPr>
        <w:pStyle w:val="0"/>
        <w:jc w:val="center"/>
      </w:pPr>
      <w:r>
        <w:rPr>
          <w:sz w:val="20"/>
        </w:rPr>
        <w:t xml:space="preserve">определила:</w:t>
      </w:r>
    </w:p>
    <w:p>
      <w:pPr>
        <w:pStyle w:val="0"/>
        <w:jc w:val="center"/>
      </w:pPr>
      <w:r>
        <w:rPr>
          <w:sz w:val="20"/>
        </w:rPr>
      </w:r>
    </w:p>
    <w:p>
      <w:pPr>
        <w:pStyle w:val="0"/>
        <w:ind w:firstLine="540"/>
        <w:jc w:val="both"/>
      </w:pPr>
      <w:r>
        <w:rPr>
          <w:sz w:val="20"/>
        </w:rPr>
        <w:t xml:space="preserve">решение Ленинского районного суда г. Екатеринбурга от 14.06.2017 в части взыскания с П.Л. в пользу С. расходов на оплату услуг представителя в размере 10000 руб. изменить, уменьшив сумму до 7100 руб. Это же решение в части взыскания с П.Л. в пользу С. расходов на оплату услуг эксперта в размере 8000 руб. изменить, уменьшив сумму до 5680 руб.</w:t>
      </w:r>
    </w:p>
    <w:p>
      <w:pPr>
        <w:pStyle w:val="0"/>
        <w:spacing w:before="200" w:line-rule="auto"/>
        <w:ind w:firstLine="540"/>
        <w:jc w:val="both"/>
      </w:pPr>
      <w:r>
        <w:rPr>
          <w:sz w:val="20"/>
        </w:rPr>
        <w:t xml:space="preserve">В остальной части решение Ленинского районного суда г. Екатеринбурга от 14.06.2017 оставить без изменения, апелляционную жалобу - без удовлетворения.</w:t>
      </w:r>
    </w:p>
    <w:p>
      <w:pPr>
        <w:pStyle w:val="0"/>
        <w:ind w:firstLine="540"/>
        <w:jc w:val="both"/>
      </w:pPr>
      <w:r>
        <w:rPr>
          <w:sz w:val="20"/>
        </w:rPr>
      </w:r>
    </w:p>
    <w:p>
      <w:pPr>
        <w:pStyle w:val="0"/>
        <w:jc w:val="right"/>
      </w:pPr>
      <w:r>
        <w:rPr>
          <w:sz w:val="20"/>
        </w:rPr>
        <w:t xml:space="preserve">Председательствующий</w:t>
      </w:r>
    </w:p>
    <w:p>
      <w:pPr>
        <w:pStyle w:val="0"/>
        <w:jc w:val="right"/>
      </w:pPr>
      <w:r>
        <w:rPr>
          <w:sz w:val="20"/>
        </w:rPr>
        <w:t xml:space="preserve">А.М.ЧЕРЕПАНОВА</w:t>
      </w:r>
    </w:p>
    <w:p>
      <w:pPr>
        <w:pStyle w:val="0"/>
        <w:jc w:val="right"/>
      </w:pPr>
      <w:r>
        <w:rPr>
          <w:sz w:val="20"/>
        </w:rPr>
      </w:r>
    </w:p>
    <w:p>
      <w:pPr>
        <w:pStyle w:val="0"/>
        <w:jc w:val="right"/>
      </w:pPr>
      <w:r>
        <w:rPr>
          <w:sz w:val="20"/>
        </w:rPr>
        <w:t xml:space="preserve">Судьи</w:t>
      </w:r>
    </w:p>
    <w:p>
      <w:pPr>
        <w:pStyle w:val="0"/>
        <w:jc w:val="right"/>
      </w:pPr>
      <w:r>
        <w:rPr>
          <w:sz w:val="20"/>
        </w:rPr>
        <w:t xml:space="preserve">М.В.ЯКОВЕНКО</w:t>
      </w:r>
    </w:p>
    <w:p>
      <w:pPr>
        <w:pStyle w:val="0"/>
        <w:jc w:val="right"/>
      </w:pPr>
      <w:r>
        <w:rPr>
          <w:sz w:val="20"/>
        </w:rPr>
        <w:t xml:space="preserve">В.Н.ЛУЗЯНИН</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headerReference w:type="default" r:id="rId2"/>
      <w:headerReference w:type="first" r:id="rId2"/>
      <w:footerReference w:type="default" r:id="rId3"/>
      <w:footerReference w:type="first" r:id="rId3"/>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Апелляционное определение Свердловского областного суда от 11.10.2017 по делу N 33-17263/2017</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footer" Target="footer1.xm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Апелляционное определение Свердловского областного суда от 11.10.2017 по делу N 33-17263/2017
Требование: О взыскании невозмещенной стоимости восстановительного ремонта автомобиля в связи с ДТП, расходов на оплату услуг представителя, оформления нотариальной доверенности, расходов на уплату госпошлины.
Обстоятельства: В результате происшествия истцу был причинен ущерб, не покрытый суммой страхового возмещения. По мнению истца, сумма ущерба должна быть взыскана с виновника ДТП.
Решение: Требование удовлетвор</dc:title>
  <dcterms:created xsi:type="dcterms:W3CDTF">2023-05-25T09:16:03Z</dcterms:created>
</cp:coreProperties>
</file>